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2076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86MS0061-01-2024-009345-57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 августа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6 Сургутского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</w:t>
      </w:r>
      <w:r>
        <w:rPr>
          <w:rFonts w:ascii="Times New Roman" w:eastAsia="Times New Roman" w:hAnsi="Times New Roman" w:cs="Times New Roman"/>
          <w:sz w:val="27"/>
          <w:szCs w:val="27"/>
        </w:rPr>
        <w:t>7.27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Жайкбаева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Амантаевича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34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 окол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 </w:t>
      </w:r>
      <w:r>
        <w:rPr>
          <w:rStyle w:val="cat-Timegrp-28rplc-17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магазине </w:t>
      </w:r>
      <w:r>
        <w:rPr>
          <w:rStyle w:val="cat-UserDefinedgrp-35rplc-1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</w:t>
      </w:r>
      <w:r>
        <w:rPr>
          <w:rFonts w:ascii="Times New Roman" w:eastAsia="Times New Roman" w:hAnsi="Times New Roman" w:cs="Times New Roman"/>
          <w:sz w:val="27"/>
          <w:szCs w:val="27"/>
        </w:rPr>
        <w:t>Сургута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Жайкбаев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похитил товар, а именно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салат столичный в майонезе 200 гр.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количестве </w:t>
      </w:r>
      <w:r>
        <w:rPr>
          <w:rFonts w:ascii="Times New Roman" w:eastAsia="Times New Roman" w:hAnsi="Times New Roman" w:cs="Times New Roman"/>
          <w:sz w:val="27"/>
          <w:szCs w:val="27"/>
        </w:rPr>
        <w:t>1 шт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на сумму </w:t>
      </w:r>
      <w:r>
        <w:rPr>
          <w:rFonts w:ascii="Times New Roman" w:eastAsia="Times New Roman" w:hAnsi="Times New Roman" w:cs="Times New Roman"/>
          <w:sz w:val="27"/>
          <w:szCs w:val="27"/>
        </w:rPr>
        <w:t>124,99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</w:t>
      </w:r>
      <w:r>
        <w:rPr>
          <w:rFonts w:ascii="Times New Roman" w:eastAsia="Times New Roman" w:hAnsi="Times New Roman" w:cs="Times New Roman"/>
          <w:sz w:val="27"/>
          <w:szCs w:val="27"/>
        </w:rPr>
        <w:t>кафе салат крабовый в майонезе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200 гр.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количестве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на сумму </w:t>
      </w:r>
      <w:r>
        <w:rPr>
          <w:rFonts w:ascii="Times New Roman" w:eastAsia="Times New Roman" w:hAnsi="Times New Roman" w:cs="Times New Roman"/>
          <w:sz w:val="27"/>
          <w:szCs w:val="27"/>
        </w:rPr>
        <w:t>119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>99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>водка «Белая Березка» 1л., крепостью 40 %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количестве 1 шт. на сумму </w:t>
      </w:r>
      <w:r>
        <w:rPr>
          <w:rFonts w:ascii="Times New Roman" w:eastAsia="Times New Roman" w:hAnsi="Times New Roman" w:cs="Times New Roman"/>
          <w:sz w:val="27"/>
          <w:szCs w:val="27"/>
        </w:rPr>
        <w:t>799,99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общую сумму </w:t>
      </w:r>
      <w:r>
        <w:rPr>
          <w:rFonts w:ascii="Times New Roman" w:eastAsia="Times New Roman" w:hAnsi="Times New Roman" w:cs="Times New Roman"/>
          <w:sz w:val="27"/>
          <w:szCs w:val="27"/>
        </w:rPr>
        <w:t>1044,97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14.15.3 настоящего Кодекса.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Жайкбаев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ходатайств не заявлял, пояснил,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виновным себя </w:t>
      </w:r>
      <w:r>
        <w:rPr>
          <w:rFonts w:ascii="Times New Roman" w:eastAsia="Times New Roman" w:hAnsi="Times New Roman" w:cs="Times New Roman"/>
          <w:sz w:val="27"/>
          <w:szCs w:val="27"/>
        </w:rPr>
        <w:t>признает</w:t>
      </w:r>
      <w:r>
        <w:rPr>
          <w:rFonts w:ascii="Times New Roman" w:eastAsia="Times New Roman" w:hAnsi="Times New Roman" w:cs="Times New Roman"/>
          <w:sz w:val="27"/>
          <w:szCs w:val="27"/>
        </w:rPr>
        <w:t>, в содеянном раскаивается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Жайкбаев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86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341875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рапорт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м сотрудник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 г. Сургута;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заявлением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0rplc-3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объяснением свидетеля;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копиями уставных документов </w:t>
      </w:r>
      <w:r>
        <w:rPr>
          <w:rFonts w:ascii="Times New Roman" w:eastAsia="Times New Roman" w:hAnsi="Times New Roman" w:cs="Times New Roman"/>
          <w:sz w:val="27"/>
          <w:szCs w:val="27"/>
        </w:rPr>
        <w:t>ОО</w:t>
      </w:r>
      <w:r>
        <w:rPr>
          <w:rFonts w:ascii="Times New Roman" w:eastAsia="Times New Roman" w:hAnsi="Times New Roman" w:cs="Times New Roman"/>
          <w:sz w:val="27"/>
          <w:szCs w:val="27"/>
        </w:rPr>
        <w:t>О «</w:t>
      </w:r>
      <w:r>
        <w:rPr>
          <w:rFonts w:ascii="Times New Roman" w:eastAsia="Times New Roman" w:hAnsi="Times New Roman" w:cs="Times New Roman"/>
          <w:sz w:val="27"/>
          <w:szCs w:val="27"/>
        </w:rPr>
        <w:t>Агроторг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справкой о материальном ущербе;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объяснением </w:t>
      </w:r>
      <w:r>
        <w:rPr>
          <w:rFonts w:ascii="Times New Roman" w:eastAsia="Times New Roman" w:hAnsi="Times New Roman" w:cs="Times New Roman"/>
          <w:sz w:val="27"/>
          <w:szCs w:val="27"/>
        </w:rPr>
        <w:t>Жайкбаев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объяснением представителя потерпевшего, копией доверенности;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распиской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протоколом </w:t>
      </w:r>
      <w:r>
        <w:rPr>
          <w:rFonts w:ascii="Times New Roman" w:eastAsia="Times New Roman" w:hAnsi="Times New Roman" w:cs="Times New Roman"/>
          <w:sz w:val="27"/>
          <w:szCs w:val="27"/>
        </w:rPr>
        <w:t>личного досмотра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ходатайством представителя потерпевшего о рассмотрении дела в его отсутствие.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Жайкбаев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полностью доказанной.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Жайкбаев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7.27 КоАП РФ - </w:t>
      </w:r>
      <w:r>
        <w:rPr>
          <w:rFonts w:ascii="Times New Roman" w:eastAsia="Times New Roman" w:hAnsi="Times New Roman" w:cs="Times New Roman"/>
          <w:sz w:val="27"/>
          <w:szCs w:val="27"/>
        </w:rPr>
        <w:t>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14.15.3 настоящего Кодекса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 обстоятельствам,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7"/>
          <w:szCs w:val="27"/>
        </w:rPr>
        <w:t>относит признание вины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отягчающих административную ответственность, в соответствии со ст.4.3 КоАП РФ, суд не усматривает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Жайкбаева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Салавата </w:t>
      </w:r>
      <w:r>
        <w:rPr>
          <w:rFonts w:ascii="Times New Roman" w:eastAsia="Times New Roman" w:hAnsi="Times New Roman" w:cs="Times New Roman"/>
          <w:sz w:val="27"/>
          <w:szCs w:val="27"/>
        </w:rPr>
        <w:t>Амантаевича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</w:t>
      </w:r>
      <w:r>
        <w:rPr>
          <w:rFonts w:ascii="Times New Roman" w:eastAsia="Times New Roman" w:hAnsi="Times New Roman" w:cs="Times New Roman"/>
          <w:sz w:val="27"/>
          <w:szCs w:val="27"/>
        </w:rPr>
        <w:t>7.27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и подвергнуть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десять</w:t>
      </w:r>
      <w:r>
        <w:rPr>
          <w:rFonts w:ascii="Times New Roman" w:eastAsia="Times New Roman" w:hAnsi="Times New Roman" w:cs="Times New Roman"/>
          <w:sz w:val="27"/>
          <w:szCs w:val="27"/>
        </w:rPr>
        <w:t>) суток.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7"/>
          <w:szCs w:val="27"/>
        </w:rPr>
        <w:t>задержания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>
        <w:rPr>
          <w:rStyle w:val="cat-Timegrp-29rplc-39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1rplc-4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  <w:sz w:val="27"/>
          <w:szCs w:val="27"/>
        </w:rPr>
        <w:t>салат столичный в майо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незе 200 гр. в количестве 1 шт., </w:t>
      </w:r>
      <w:r>
        <w:rPr>
          <w:rFonts w:ascii="Times New Roman" w:eastAsia="Times New Roman" w:hAnsi="Times New Roman" w:cs="Times New Roman"/>
          <w:sz w:val="27"/>
          <w:szCs w:val="27"/>
        </w:rPr>
        <w:t>кафе салат крабовый в майонезе 200 гр. в количестве 1 шт., водка «Белая Березка» 1л., крепостью 40 % в количестве 1 шт.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– оставить в пользование владельца </w:t>
      </w:r>
      <w:r>
        <w:rPr>
          <w:rFonts w:ascii="Times New Roman" w:eastAsia="Times New Roman" w:hAnsi="Times New Roman" w:cs="Times New Roman"/>
          <w:sz w:val="27"/>
          <w:szCs w:val="27"/>
        </w:rPr>
        <w:t>ОО</w:t>
      </w:r>
      <w:r>
        <w:rPr>
          <w:rFonts w:ascii="Times New Roman" w:eastAsia="Times New Roman" w:hAnsi="Times New Roman" w:cs="Times New Roman"/>
          <w:sz w:val="27"/>
          <w:szCs w:val="27"/>
        </w:rPr>
        <w:t>О «</w:t>
      </w:r>
      <w:r>
        <w:rPr>
          <w:rFonts w:ascii="Times New Roman" w:eastAsia="Times New Roman" w:hAnsi="Times New Roman" w:cs="Times New Roman"/>
          <w:sz w:val="27"/>
          <w:szCs w:val="27"/>
        </w:rPr>
        <w:t>Агроторг</w:t>
      </w:r>
      <w:r>
        <w:rPr>
          <w:rFonts w:ascii="Times New Roman" w:eastAsia="Times New Roman" w:hAnsi="Times New Roman" w:cs="Times New Roman"/>
          <w:sz w:val="27"/>
          <w:szCs w:val="27"/>
        </w:rPr>
        <w:t>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суток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августа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2076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p>
      <w:pPr>
        <w:spacing w:before="0" w:after="0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Timegrp-28rplc-17">
    <w:name w:val="cat-Time grp-28 rplc-17"/>
    <w:basedOn w:val="DefaultParagraphFont"/>
  </w:style>
  <w:style w:type="character" w:customStyle="1" w:styleId="cat-UserDefinedgrp-35rplc-18">
    <w:name w:val="cat-UserDefined grp-35 rplc-18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Timegrp-29rplc-39">
    <w:name w:val="cat-Time grp-29 rplc-39"/>
    <w:basedOn w:val="DefaultParagraphFont"/>
  </w:style>
  <w:style w:type="character" w:customStyle="1" w:styleId="cat-Dategrp-11rplc-40">
    <w:name w:val="cat-Date grp-11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